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1C92" w14:textId="2BA3CE93" w:rsidR="00110F26" w:rsidRPr="003F3F35" w:rsidRDefault="00583415" w:rsidP="00110F26">
      <w:pPr>
        <w:spacing w:line="240" w:lineRule="atLeast"/>
        <w:rPr>
          <w:b/>
          <w:color w:val="5B9BD5"/>
        </w:rPr>
      </w:pPr>
      <w:r w:rsidRPr="003F3F35">
        <w:rPr>
          <w:b/>
          <w:color w:val="5B9BD5"/>
        </w:rPr>
        <w:t>Fremd</w:t>
      </w:r>
      <w:r w:rsidR="00DA296C">
        <w:rPr>
          <w:b/>
          <w:color w:val="5B9BD5"/>
        </w:rPr>
        <w:t>einschätzung</w:t>
      </w:r>
      <w:r w:rsidR="00110F26" w:rsidRPr="003F3F35">
        <w:rPr>
          <w:b/>
          <w:color w:val="5B9BD5"/>
        </w:rPr>
        <w:t xml:space="preserve"> </w:t>
      </w:r>
      <w:r w:rsidR="00DA296C">
        <w:rPr>
          <w:b/>
          <w:color w:val="5B9BD5"/>
        </w:rPr>
        <w:t xml:space="preserve">zum </w:t>
      </w:r>
      <w:r w:rsidR="00110F26" w:rsidRPr="003F3F35">
        <w:rPr>
          <w:b/>
          <w:color w:val="5B9BD5"/>
        </w:rPr>
        <w:t>Lern-, Arbeits- und Sozialverhalten (LAS)</w:t>
      </w:r>
    </w:p>
    <w:p w14:paraId="192A7221" w14:textId="1487AA45" w:rsidR="00583415" w:rsidRDefault="00583415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24CEB741" w14:textId="285C326F" w:rsidR="00583415" w:rsidRDefault="00955267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Den Kriterien zum Lern-, Arbeits- und Sozialverhalten sind mögliche </w:t>
      </w:r>
      <w:r w:rsidR="00992481">
        <w:rPr>
          <w:rFonts w:eastAsia="Calibri" w:cs="Arial"/>
          <w:sz w:val="20"/>
          <w:szCs w:val="20"/>
          <w:lang w:eastAsia="en-US"/>
        </w:rPr>
        <w:t>Indikatoren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583415">
        <w:rPr>
          <w:rFonts w:eastAsia="Calibri" w:cs="Arial"/>
          <w:sz w:val="20"/>
          <w:szCs w:val="20"/>
          <w:lang w:eastAsia="en-US"/>
        </w:rPr>
        <w:t>zur Fremdeinschätzung der Schül</w:t>
      </w:r>
      <w:r>
        <w:rPr>
          <w:rFonts w:eastAsia="Calibri" w:cs="Arial"/>
          <w:sz w:val="20"/>
          <w:szCs w:val="20"/>
          <w:lang w:eastAsia="en-US"/>
        </w:rPr>
        <w:t xml:space="preserve">erinnen und Schüler durch die Lehrperson zugeordnet. </w:t>
      </w:r>
      <w:r w:rsidR="002E7C14">
        <w:rPr>
          <w:rFonts w:eastAsia="Calibri" w:cs="Arial"/>
          <w:sz w:val="20"/>
          <w:szCs w:val="20"/>
          <w:lang w:eastAsia="en-US"/>
        </w:rPr>
        <w:t>Sie</w:t>
      </w:r>
      <w:r>
        <w:rPr>
          <w:rFonts w:eastAsia="Calibri" w:cs="Arial"/>
          <w:sz w:val="20"/>
          <w:szCs w:val="20"/>
          <w:lang w:eastAsia="en-US"/>
        </w:rPr>
        <w:t xml:space="preserve"> konkretisieren in einer für die Schülerinnen und Schüler verständlichen Sprache verschiedene Facetten des jeweiligen Kriteriums.</w:t>
      </w:r>
      <w:r w:rsidR="002E7C14">
        <w:rPr>
          <w:rFonts w:eastAsia="Calibri" w:cs="Arial"/>
          <w:sz w:val="20"/>
          <w:szCs w:val="20"/>
          <w:lang w:eastAsia="en-US"/>
        </w:rPr>
        <w:t xml:space="preserve"> Die </w:t>
      </w:r>
      <w:r w:rsidR="00992481">
        <w:rPr>
          <w:rFonts w:eastAsia="Calibri" w:cs="Arial"/>
          <w:sz w:val="20"/>
          <w:szCs w:val="20"/>
          <w:lang w:eastAsia="en-US"/>
        </w:rPr>
        <w:t>Indikatoren</w:t>
      </w:r>
      <w:r w:rsidR="00583415" w:rsidRPr="00583415">
        <w:rPr>
          <w:rFonts w:eastAsia="Calibri" w:cs="Arial"/>
          <w:sz w:val="20"/>
          <w:szCs w:val="20"/>
          <w:lang w:eastAsia="en-US"/>
        </w:rPr>
        <w:t xml:space="preserve"> sind teilweise inhaltlich sehr nahe, unterscheiden sich manchmal nur durch das verwendete Verb oder Adjektiv. Dies ist Absicht, die Zusammenstellung ist im Sinn einer Auswahlsendung zu verstehen und nicht abschliessend.</w:t>
      </w:r>
      <w:r w:rsidR="00583415">
        <w:rPr>
          <w:rFonts w:eastAsia="Calibri" w:cs="Arial"/>
          <w:sz w:val="20"/>
          <w:szCs w:val="20"/>
          <w:lang w:eastAsia="en-US"/>
        </w:rPr>
        <w:t xml:space="preserve"> Die </w:t>
      </w:r>
      <w:r w:rsidR="00992481">
        <w:rPr>
          <w:rFonts w:eastAsia="Calibri" w:cs="Arial"/>
          <w:sz w:val="20"/>
          <w:szCs w:val="20"/>
          <w:lang w:eastAsia="en-US"/>
        </w:rPr>
        <w:t>Indikatoren</w:t>
      </w:r>
      <w:r w:rsidR="00583415">
        <w:rPr>
          <w:rFonts w:eastAsia="Calibri" w:cs="Arial"/>
          <w:sz w:val="20"/>
          <w:szCs w:val="20"/>
          <w:lang w:eastAsia="en-US"/>
        </w:rPr>
        <w:t xml:space="preserve"> können – evtl. zusammen mit den Schülerinnen und Schülern</w:t>
      </w:r>
      <w:r w:rsidR="003D7432">
        <w:rPr>
          <w:rFonts w:eastAsia="Calibri" w:cs="Arial"/>
          <w:sz w:val="20"/>
          <w:szCs w:val="20"/>
          <w:lang w:eastAsia="en-US"/>
        </w:rPr>
        <w:t xml:space="preserve"> </w:t>
      </w:r>
      <w:r w:rsidR="00583415">
        <w:rPr>
          <w:rFonts w:eastAsia="Calibri" w:cs="Arial"/>
          <w:sz w:val="20"/>
          <w:szCs w:val="20"/>
          <w:lang w:eastAsia="en-US"/>
        </w:rPr>
        <w:t xml:space="preserve">– </w:t>
      </w:r>
      <w:r w:rsidR="002E7C14">
        <w:rPr>
          <w:rFonts w:eastAsia="Calibri" w:cs="Arial"/>
          <w:sz w:val="20"/>
          <w:szCs w:val="20"/>
          <w:lang w:eastAsia="en-US"/>
        </w:rPr>
        <w:t xml:space="preserve">nach Bedarf </w:t>
      </w:r>
      <w:r w:rsidR="00583415">
        <w:rPr>
          <w:rFonts w:eastAsia="Calibri" w:cs="Arial"/>
          <w:sz w:val="20"/>
          <w:szCs w:val="20"/>
          <w:lang w:eastAsia="en-US"/>
        </w:rPr>
        <w:t>gekürzt, ergänzt oder angepasst werden.</w:t>
      </w:r>
    </w:p>
    <w:p w14:paraId="1A1D0971" w14:textId="412D10AB" w:rsidR="00583415" w:rsidRDefault="00583415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759C5E16" w14:textId="7E84DA85" w:rsidR="00B6556B" w:rsidRDefault="00595C93" w:rsidP="003F3F35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 w:rsidRPr="00862248">
        <w:rPr>
          <w:rFonts w:eastAsia="Calibri" w:cs="Arial"/>
          <w:sz w:val="20"/>
          <w:szCs w:val="20"/>
          <w:lang w:eastAsia="en-US"/>
        </w:rPr>
        <w:t>Mit den Du-Formulierungen werden Indikatoren genannt, die von der Lehrperson beobachtbar sind. Im Gegensatz dazu stehen bei der Selbst</w:t>
      </w:r>
      <w:r w:rsidR="00DA296C">
        <w:rPr>
          <w:rFonts w:eastAsia="Calibri" w:cs="Arial"/>
          <w:sz w:val="20"/>
          <w:szCs w:val="20"/>
          <w:lang w:eastAsia="en-US"/>
        </w:rPr>
        <w:t>einschätzung</w:t>
      </w:r>
      <w:r w:rsidRPr="00862248">
        <w:rPr>
          <w:rFonts w:eastAsia="Calibri" w:cs="Arial"/>
          <w:sz w:val="20"/>
          <w:szCs w:val="20"/>
          <w:lang w:eastAsia="en-US"/>
        </w:rPr>
        <w:t xml:space="preserve"> der Schülerinnen und Schüler Indikatoren im Fokus, die </w:t>
      </w:r>
      <w:r w:rsidR="00DA296C">
        <w:rPr>
          <w:rFonts w:eastAsia="Calibri" w:cs="Arial"/>
          <w:sz w:val="20"/>
          <w:szCs w:val="20"/>
          <w:lang w:eastAsia="en-US"/>
        </w:rPr>
        <w:t xml:space="preserve">sie </w:t>
      </w:r>
      <w:r w:rsidRPr="00862248">
        <w:rPr>
          <w:rFonts w:eastAsia="Calibri" w:cs="Arial"/>
          <w:sz w:val="20"/>
          <w:szCs w:val="20"/>
          <w:lang w:eastAsia="en-US"/>
        </w:rPr>
        <w:t>an sich selbst beobachten können.</w:t>
      </w:r>
      <w:r w:rsidR="00B6556B">
        <w:rPr>
          <w:rFonts w:eastAsia="Calibri" w:cs="Arial"/>
          <w:sz w:val="20"/>
          <w:szCs w:val="20"/>
          <w:lang w:eastAsia="en-US"/>
        </w:rPr>
        <w:t xml:space="preserve"> </w:t>
      </w:r>
      <w:r w:rsidR="00B6556B" w:rsidRPr="002A0A26">
        <w:rPr>
          <w:rFonts w:eastAsia="Calibri" w:cs="Arial"/>
          <w:sz w:val="20"/>
          <w:szCs w:val="20"/>
          <w:lang w:eastAsia="en-US"/>
        </w:rPr>
        <w:t>Beim</w:t>
      </w:r>
      <w:r w:rsidR="00B6556B">
        <w:rPr>
          <w:rFonts w:eastAsia="Calibri" w:cs="Arial"/>
          <w:sz w:val="20"/>
          <w:szCs w:val="20"/>
          <w:lang w:eastAsia="en-US"/>
        </w:rPr>
        <w:t xml:space="preserve"> Vergleich der Selbsteinschätzung</w:t>
      </w:r>
      <w:r w:rsidR="00B6556B" w:rsidRPr="002A0A26">
        <w:rPr>
          <w:rFonts w:eastAsia="Calibri" w:cs="Arial"/>
          <w:sz w:val="20"/>
          <w:szCs w:val="20"/>
          <w:lang w:eastAsia="en-US"/>
        </w:rPr>
        <w:t xml:space="preserve"> und der </w:t>
      </w:r>
      <w:r w:rsidR="00B6556B">
        <w:rPr>
          <w:rFonts w:eastAsia="Calibri" w:cs="Arial"/>
          <w:sz w:val="20"/>
          <w:szCs w:val="20"/>
          <w:lang w:eastAsia="en-US"/>
        </w:rPr>
        <w:t>Fremdeinschätzung</w:t>
      </w:r>
      <w:r w:rsidR="00B6556B" w:rsidRPr="002A0A26">
        <w:rPr>
          <w:rFonts w:eastAsia="Calibri" w:cs="Arial"/>
          <w:sz w:val="20"/>
          <w:szCs w:val="20"/>
          <w:lang w:eastAsia="en-US"/>
        </w:rPr>
        <w:t xml:space="preserve"> </w:t>
      </w:r>
      <w:r w:rsidR="00B6556B">
        <w:rPr>
          <w:rFonts w:eastAsia="Calibri" w:cs="Arial"/>
          <w:sz w:val="20"/>
          <w:szCs w:val="20"/>
          <w:lang w:eastAsia="en-US"/>
        </w:rPr>
        <w:t>der</w:t>
      </w:r>
      <w:r w:rsidR="00B6556B" w:rsidRPr="002A0A26">
        <w:rPr>
          <w:rFonts w:eastAsia="Calibri" w:cs="Arial"/>
          <w:sz w:val="20"/>
          <w:szCs w:val="20"/>
          <w:lang w:eastAsia="en-US"/>
        </w:rPr>
        <w:t xml:space="preserve"> Lehrperson ergeben sich Anknüpfungspunkte für Lerngespräche, z. B. auch im Rahmen des jährlichen Standortgespräches</w:t>
      </w:r>
      <w:r w:rsidR="00B6556B">
        <w:rPr>
          <w:rFonts w:eastAsia="Calibri" w:cs="Arial"/>
          <w:sz w:val="20"/>
          <w:szCs w:val="20"/>
          <w:lang w:eastAsia="en-US"/>
        </w:rPr>
        <w:t xml:space="preserve"> (vgl. </w:t>
      </w:r>
      <w:r w:rsidR="00B6556B" w:rsidRPr="00992481">
        <w:rPr>
          <w:rFonts w:eastAsia="Calibri" w:cs="Arial"/>
          <w:color w:val="00B050"/>
          <w:sz w:val="20"/>
          <w:szCs w:val="20"/>
          <w:lang w:eastAsia="en-US"/>
        </w:rPr>
        <w:sym w:font="Wingdings" w:char="F0DC"/>
      </w:r>
      <w:r w:rsidR="00B6556B">
        <w:rPr>
          <w:rFonts w:eastAsia="Calibri" w:cs="Arial"/>
          <w:sz w:val="20"/>
          <w:szCs w:val="20"/>
          <w:lang w:eastAsia="en-US"/>
        </w:rPr>
        <w:t xml:space="preserve"> Akkordeon D: </w:t>
      </w:r>
      <w:hyperlink r:id="rId10" w:history="1">
        <w:r w:rsidR="00B6556B" w:rsidRPr="00252C26">
          <w:rPr>
            <w:rStyle w:val="Hyperlink"/>
            <w:rFonts w:eastAsia="Calibri" w:cs="Arial"/>
            <w:sz w:val="20"/>
            <w:szCs w:val="20"/>
            <w:lang w:eastAsia="en-US"/>
          </w:rPr>
          <w:t>Standortgespräch</w:t>
        </w:r>
      </w:hyperlink>
      <w:r w:rsidR="00B6556B">
        <w:rPr>
          <w:rFonts w:eastAsia="Calibri" w:cs="Arial"/>
          <w:sz w:val="20"/>
          <w:szCs w:val="20"/>
          <w:lang w:eastAsia="en-US"/>
        </w:rPr>
        <w:t>)</w:t>
      </w:r>
      <w:r w:rsidR="00B6556B" w:rsidRPr="002A0A26">
        <w:rPr>
          <w:rFonts w:eastAsia="Calibri" w:cs="Arial"/>
          <w:sz w:val="20"/>
          <w:szCs w:val="20"/>
          <w:lang w:eastAsia="en-US"/>
        </w:rPr>
        <w:t>.</w:t>
      </w:r>
    </w:p>
    <w:p w14:paraId="0FED2C61" w14:textId="77777777" w:rsidR="00B6556B" w:rsidRPr="003F3F35" w:rsidRDefault="00B6556B" w:rsidP="003F3F35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101A9A94" w14:textId="0BAF92F6" w:rsidR="003F3F35" w:rsidRDefault="00891D75" w:rsidP="003F3F35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 w:rsidRPr="00891D75">
        <w:rPr>
          <w:rFonts w:eastAsia="Calibri" w:cs="Arial"/>
          <w:sz w:val="20"/>
          <w:szCs w:val="20"/>
          <w:lang w:eastAsia="en-US"/>
        </w:rPr>
        <w:t>Der Einsatz dieses Instrumentes empfiehlt sich ab dem 2. Zyklus. Für die Selbsteinschätzung der Schülerinnen und Schüler im 1. Zyklus</w:t>
      </w:r>
      <w:r w:rsidRPr="00891D75">
        <w:rPr>
          <w:rFonts w:eastAsia="Calibri" w:cs="Arial"/>
          <w:sz w:val="20"/>
          <w:szCs w:val="20"/>
          <w:vertAlign w:val="superscript"/>
          <w:lang w:eastAsia="en-US"/>
        </w:rPr>
        <w:footnoteReference w:id="1"/>
      </w:r>
      <w:r w:rsidRPr="00891D75">
        <w:rPr>
          <w:rFonts w:eastAsia="Calibri" w:cs="Arial"/>
          <w:sz w:val="20"/>
          <w:szCs w:val="20"/>
          <w:lang w:eastAsia="en-US"/>
        </w:rPr>
        <w:t xml:space="preserve"> empfiehlt sich die Arbeit mit Bildkarten</w:t>
      </w:r>
      <w:r w:rsidRPr="00891D75">
        <w:rPr>
          <w:rFonts w:eastAsia="Calibri" w:cs="Arial"/>
          <w:sz w:val="20"/>
          <w:szCs w:val="20"/>
          <w:vertAlign w:val="superscript"/>
          <w:lang w:eastAsia="en-US"/>
        </w:rPr>
        <w:footnoteReference w:id="2"/>
      </w:r>
      <w:r w:rsidRPr="00891D75">
        <w:rPr>
          <w:rFonts w:eastAsia="Calibri" w:cs="Arial"/>
          <w:sz w:val="20"/>
          <w:szCs w:val="20"/>
          <w:lang w:eastAsia="en-US"/>
        </w:rPr>
        <w:t xml:space="preserve"> und/oder offenen Leitfragen, z.B. Was kann ich gut? Was macht mir Mühe? Wo möchte ich mich verbessern?</w:t>
      </w:r>
    </w:p>
    <w:p w14:paraId="69A58C61" w14:textId="79CDBB30" w:rsidR="00F354A9" w:rsidRDefault="00F354A9" w:rsidP="003F3F35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64932CC7" w14:textId="4910CCF7" w:rsidR="00F354A9" w:rsidRPr="003F3F35" w:rsidRDefault="00F354A9" w:rsidP="003F3F35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 w:rsidRPr="00F354A9">
        <w:rPr>
          <w:rFonts w:eastAsia="Calibri" w:cs="Arial"/>
          <w:sz w:val="20"/>
          <w:szCs w:val="20"/>
          <w:lang w:eastAsia="en-US"/>
        </w:rPr>
        <w:t>Im Doppelpfeil-Diagramm werden die Einschätzungen zu den einzelnen Kriterien gemäss ihrer Ausprägung markiert.</w:t>
      </w:r>
      <w:bookmarkStart w:id="0" w:name="_GoBack"/>
      <w:bookmarkEnd w:id="0"/>
    </w:p>
    <w:p w14:paraId="1FAA7797" w14:textId="448D02A5" w:rsidR="00110F26" w:rsidRPr="00110F26" w:rsidRDefault="00110F26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p w14:paraId="1982EF55" w14:textId="33C591BE" w:rsidR="00CC1821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t>Lernverhalten</w:t>
      </w:r>
    </w:p>
    <w:p w14:paraId="757395F0" w14:textId="77A45DF0" w:rsidR="00B6556B" w:rsidRPr="00B6556B" w:rsidRDefault="00B6556B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306"/>
        <w:gridCol w:w="4581"/>
        <w:gridCol w:w="2244"/>
      </w:tblGrid>
      <w:tr w:rsidR="00992481" w:rsidRPr="00583415" w14:paraId="75E3C2AF" w14:textId="77777777" w:rsidTr="00752ECD">
        <w:trPr>
          <w:trHeight w:val="20"/>
        </w:trPr>
        <w:tc>
          <w:tcPr>
            <w:tcW w:w="178" w:type="pct"/>
            <w:shd w:val="clear" w:color="auto" w:fill="92D050"/>
            <w:vAlign w:val="center"/>
          </w:tcPr>
          <w:p w14:paraId="4C0C1D6D" w14:textId="77777777" w:rsidR="00992481" w:rsidRPr="00583415" w:rsidRDefault="00992481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583415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218" w:type="pct"/>
            <w:shd w:val="clear" w:color="auto" w:fill="92D050"/>
            <w:vAlign w:val="center"/>
          </w:tcPr>
          <w:p w14:paraId="07D1B452" w14:textId="77777777" w:rsidR="00992481" w:rsidRPr="00583415" w:rsidRDefault="00992481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583415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2419" w:type="pct"/>
            <w:shd w:val="clear" w:color="auto" w:fill="92D050"/>
            <w:vAlign w:val="center"/>
          </w:tcPr>
          <w:p w14:paraId="3A47A1A4" w14:textId="3EFF8CCB" w:rsidR="00992481" w:rsidRPr="00583415" w:rsidRDefault="00992481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583415">
              <w:rPr>
                <w:b/>
                <w:sz w:val="20"/>
                <w:szCs w:val="20"/>
                <w:lang w:eastAsia="en-US"/>
              </w:rPr>
              <w:t xml:space="preserve">Mögliche </w:t>
            </w:r>
            <w:r>
              <w:rPr>
                <w:b/>
                <w:sz w:val="20"/>
                <w:szCs w:val="20"/>
                <w:lang w:eastAsia="en-US"/>
              </w:rPr>
              <w:t>Indikatoren</w:t>
            </w:r>
          </w:p>
        </w:tc>
        <w:tc>
          <w:tcPr>
            <w:tcW w:w="1185" w:type="pct"/>
            <w:shd w:val="clear" w:color="auto" w:fill="92D050"/>
            <w:vAlign w:val="center"/>
          </w:tcPr>
          <w:p w14:paraId="3D32ACD7" w14:textId="6D97184D" w:rsidR="00992481" w:rsidRPr="00583415" w:rsidRDefault="005C050B" w:rsidP="004E0C08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Fremde</w:t>
            </w:r>
            <w:r w:rsidR="00992481">
              <w:rPr>
                <w:b/>
                <w:sz w:val="20"/>
                <w:szCs w:val="20"/>
                <w:lang w:eastAsia="en-US"/>
              </w:rPr>
              <w:t>inschätzung</w:t>
            </w:r>
          </w:p>
        </w:tc>
      </w:tr>
      <w:tr w:rsidR="004E0C08" w:rsidRPr="00583415" w14:paraId="6BE1D900" w14:textId="32DF6AF4" w:rsidTr="00752ECD">
        <w:trPr>
          <w:trHeight w:val="1633"/>
        </w:trPr>
        <w:tc>
          <w:tcPr>
            <w:tcW w:w="178" w:type="pct"/>
            <w:shd w:val="clear" w:color="auto" w:fill="92D050"/>
          </w:tcPr>
          <w:p w14:paraId="3DB0B7D3" w14:textId="77777777" w:rsidR="004E0C08" w:rsidRPr="00583415" w:rsidRDefault="004E0C08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8" w:type="pct"/>
            <w:shd w:val="clear" w:color="auto" w:fill="C2D69B" w:themeFill="accent3" w:themeFillTint="99"/>
          </w:tcPr>
          <w:p w14:paraId="3F88E40E" w14:textId="77777777" w:rsidR="004E0C08" w:rsidRPr="00583415" w:rsidRDefault="004E0C08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beteiligt sich aktiv am Unterricht</w:t>
            </w:r>
          </w:p>
        </w:tc>
        <w:tc>
          <w:tcPr>
            <w:tcW w:w="2419" w:type="pct"/>
            <w:shd w:val="clear" w:color="auto" w:fill="D6E3BC" w:themeFill="accent3" w:themeFillTint="66"/>
          </w:tcPr>
          <w:p w14:paraId="2E6C6030" w14:textId="77777777" w:rsidR="004E0C08" w:rsidRDefault="004E0C08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4E0C08">
              <w:rPr>
                <w:sz w:val="20"/>
                <w:szCs w:val="20"/>
                <w:lang w:eastAsia="en-US"/>
              </w:rPr>
              <w:t>Du bist aufmerksam, wenn wir in der Klasse etwas besprechen.</w:t>
            </w:r>
          </w:p>
          <w:p w14:paraId="00AD6566" w14:textId="77777777" w:rsidR="004E0C08" w:rsidRDefault="004E0C08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4E0C08">
              <w:rPr>
                <w:sz w:val="20"/>
                <w:szCs w:val="20"/>
                <w:lang w:eastAsia="en-US"/>
              </w:rPr>
              <w:t>Du beteiligst dich, wenn in der Gruppe etwas besprochen wird.</w:t>
            </w:r>
          </w:p>
          <w:p w14:paraId="73B77189" w14:textId="77777777" w:rsidR="004E0C08" w:rsidRDefault="004E0C08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4E0C08">
              <w:rPr>
                <w:sz w:val="20"/>
                <w:szCs w:val="20"/>
                <w:lang w:eastAsia="en-US"/>
              </w:rPr>
              <w:t>Du meldest dich häufig, wenn wir in der Klasse etwas besprechen.</w:t>
            </w:r>
          </w:p>
          <w:p w14:paraId="467719A4" w14:textId="791D4A47" w:rsidR="004E0C08" w:rsidRPr="004E0C08" w:rsidRDefault="004E0C08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4E0C08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EAF1DD" w:themeFill="accent3" w:themeFillTint="33"/>
            <w:vAlign w:val="center"/>
          </w:tcPr>
          <w:p w14:paraId="55898D1A" w14:textId="72BC72E5" w:rsidR="004E0C08" w:rsidRPr="00583415" w:rsidRDefault="004E0C08" w:rsidP="00450C5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E0C08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58D0461" wp14:editId="648339A8">
                  <wp:extent cx="1344930" cy="262759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65" cy="2730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81" w:rsidRPr="00583415" w14:paraId="47C982D0" w14:textId="1946162B" w:rsidTr="00752ECD">
        <w:trPr>
          <w:trHeight w:val="1058"/>
        </w:trPr>
        <w:tc>
          <w:tcPr>
            <w:tcW w:w="178" w:type="pct"/>
            <w:shd w:val="clear" w:color="auto" w:fill="92D050"/>
          </w:tcPr>
          <w:p w14:paraId="524ED19B" w14:textId="77777777" w:rsidR="00992481" w:rsidRPr="00583415" w:rsidRDefault="00992481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8" w:type="pct"/>
            <w:shd w:val="clear" w:color="auto" w:fill="C2D69B" w:themeFill="accent3" w:themeFillTint="99"/>
          </w:tcPr>
          <w:p w14:paraId="34CC03D9" w14:textId="77777777" w:rsidR="00992481" w:rsidRPr="00583415" w:rsidRDefault="00992481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konzentriert sich auf eine Aufgabe</w:t>
            </w:r>
          </w:p>
        </w:tc>
        <w:tc>
          <w:tcPr>
            <w:tcW w:w="2419" w:type="pct"/>
            <w:shd w:val="clear" w:color="auto" w:fill="D6E3BC" w:themeFill="accent3" w:themeFillTint="66"/>
          </w:tcPr>
          <w:p w14:paraId="3DF4D430" w14:textId="77777777" w:rsidR="00992481" w:rsidRPr="00A82D1A" w:rsidRDefault="00992481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lässt dich kaum von deinen Aufgaben ablenken.</w:t>
            </w:r>
          </w:p>
          <w:p w14:paraId="76D46D47" w14:textId="77777777" w:rsidR="00992481" w:rsidRPr="00A82D1A" w:rsidRDefault="00992481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lässt dich im Unterricht kaum von anderen Dingen ablenken.</w:t>
            </w:r>
          </w:p>
          <w:p w14:paraId="4E7138CC" w14:textId="77777777" w:rsidR="00992481" w:rsidRPr="00A82D1A" w:rsidRDefault="00992481" w:rsidP="0099248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passt im Unterricht gut auf.</w:t>
            </w:r>
          </w:p>
          <w:p w14:paraId="6EC3EA11" w14:textId="7763553C" w:rsidR="00B6556B" w:rsidRPr="00B6556B" w:rsidRDefault="00992481" w:rsidP="00B6556B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EAF1DD" w:themeFill="accent3" w:themeFillTint="33"/>
            <w:vAlign w:val="center"/>
          </w:tcPr>
          <w:p w14:paraId="349CDD4A" w14:textId="03D441AA" w:rsidR="00992481" w:rsidRPr="00583415" w:rsidRDefault="005C050B" w:rsidP="00450C5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3FB2409" wp14:editId="3F00ADE0">
                  <wp:extent cx="1347470" cy="262255"/>
                  <wp:effectExtent l="0" t="0" r="508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583415" w14:paraId="2D6673C8" w14:textId="00DBC215" w:rsidTr="00752ECD">
        <w:trPr>
          <w:trHeight w:val="1772"/>
        </w:trPr>
        <w:tc>
          <w:tcPr>
            <w:tcW w:w="178" w:type="pct"/>
            <w:shd w:val="clear" w:color="auto" w:fill="92D050"/>
          </w:tcPr>
          <w:p w14:paraId="18AC4D31" w14:textId="77777777" w:rsidR="00CC1821" w:rsidRPr="00583415" w:rsidRDefault="00CC1821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8" w:type="pct"/>
            <w:shd w:val="clear" w:color="auto" w:fill="C2D69B" w:themeFill="accent3" w:themeFillTint="99"/>
          </w:tcPr>
          <w:p w14:paraId="251A0C4C" w14:textId="77777777" w:rsidR="00CC1821" w:rsidRPr="00583415" w:rsidRDefault="00CC1821" w:rsidP="00A82D1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583415">
              <w:rPr>
                <w:sz w:val="20"/>
                <w:szCs w:val="20"/>
                <w:lang w:eastAsia="en-US"/>
              </w:rPr>
              <w:t>entwickelt sinnvolle Lösungen</w:t>
            </w:r>
          </w:p>
        </w:tc>
        <w:tc>
          <w:tcPr>
            <w:tcW w:w="2419" w:type="pct"/>
            <w:shd w:val="clear" w:color="auto" w:fill="D6E3BC" w:themeFill="accent3" w:themeFillTint="66"/>
          </w:tcPr>
          <w:p w14:paraId="492F64A8" w14:textId="77777777" w:rsidR="00CC1821" w:rsidRPr="00A82D1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kannst deine Probleme beim Lernen selber lösen.</w:t>
            </w:r>
          </w:p>
          <w:p w14:paraId="3A3569C8" w14:textId="77777777" w:rsidR="00CC1821" w:rsidRPr="00A82D1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weisst, wie du Informationen finden kannst, um eine Aufgabe zu lösen.</w:t>
            </w:r>
          </w:p>
          <w:p w14:paraId="2E27F4F3" w14:textId="77777777" w:rsidR="00CC1821" w:rsidRPr="00A82D1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Du weisst, was du machen musst, wenn du eine Aufgabe nicht verstehst.</w:t>
            </w:r>
          </w:p>
          <w:p w14:paraId="1255924F" w14:textId="77777777" w:rsidR="00CC1821" w:rsidRPr="00A82D1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Es gelingt dir häufig, für Aufgaben gute Lösungen zu finden.</w:t>
            </w:r>
          </w:p>
          <w:p w14:paraId="6C04C043" w14:textId="77DAA22F" w:rsidR="00CC1821" w:rsidRPr="00A82D1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A82D1A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EAF1DD" w:themeFill="accent3" w:themeFillTint="33"/>
            <w:vAlign w:val="center"/>
          </w:tcPr>
          <w:p w14:paraId="6CE50678" w14:textId="4354D734" w:rsidR="00CC1821" w:rsidRPr="00583415" w:rsidRDefault="005C050B" w:rsidP="00450C5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D59E29C" wp14:editId="55E4A3D7">
                  <wp:extent cx="1347470" cy="262255"/>
                  <wp:effectExtent l="0" t="0" r="508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2150B" w14:textId="7FFE2C3B" w:rsidR="00CC1821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lastRenderedPageBreak/>
        <w:t>Arbeitsverhalten</w:t>
      </w:r>
    </w:p>
    <w:p w14:paraId="0B46CEBF" w14:textId="77777777" w:rsidR="00B6556B" w:rsidRPr="00B6556B" w:rsidRDefault="00B6556B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69"/>
        <w:gridCol w:w="4618"/>
        <w:gridCol w:w="2244"/>
      </w:tblGrid>
      <w:tr w:rsidR="00CC1821" w:rsidRPr="00110F26" w14:paraId="0C07A4C7" w14:textId="77777777" w:rsidTr="00752ECD">
        <w:trPr>
          <w:trHeight w:val="20"/>
        </w:trPr>
        <w:tc>
          <w:tcPr>
            <w:tcW w:w="178" w:type="pct"/>
            <w:shd w:val="clear" w:color="auto" w:fill="548DD4" w:themeFill="text2" w:themeFillTint="99"/>
            <w:vAlign w:val="center"/>
          </w:tcPr>
          <w:p w14:paraId="7A9D7BFB" w14:textId="77777777" w:rsidR="00CC1821" w:rsidRPr="00110F26" w:rsidRDefault="00CC1821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98" w:type="pct"/>
            <w:shd w:val="clear" w:color="auto" w:fill="548DD4" w:themeFill="text2" w:themeFillTint="99"/>
            <w:vAlign w:val="center"/>
          </w:tcPr>
          <w:p w14:paraId="06AA468C" w14:textId="77777777" w:rsidR="00CC1821" w:rsidRPr="00110F26" w:rsidRDefault="00CC1821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2439" w:type="pct"/>
            <w:shd w:val="clear" w:color="auto" w:fill="548DD4" w:themeFill="text2" w:themeFillTint="99"/>
            <w:vAlign w:val="center"/>
          </w:tcPr>
          <w:p w14:paraId="1522E5A4" w14:textId="2E3BF96F" w:rsidR="00CC1821" w:rsidRPr="00110F26" w:rsidRDefault="00CC1821" w:rsidP="00583415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583415">
              <w:rPr>
                <w:b/>
                <w:sz w:val="20"/>
                <w:szCs w:val="20"/>
                <w:lang w:eastAsia="en-US"/>
              </w:rPr>
              <w:t xml:space="preserve">Mögliche </w:t>
            </w:r>
            <w:r>
              <w:rPr>
                <w:b/>
                <w:sz w:val="20"/>
                <w:szCs w:val="20"/>
                <w:lang w:eastAsia="en-US"/>
              </w:rPr>
              <w:t>Indikatoren</w:t>
            </w:r>
          </w:p>
        </w:tc>
        <w:tc>
          <w:tcPr>
            <w:tcW w:w="1185" w:type="pct"/>
            <w:shd w:val="clear" w:color="auto" w:fill="548DD4" w:themeFill="text2" w:themeFillTint="99"/>
            <w:vAlign w:val="center"/>
          </w:tcPr>
          <w:p w14:paraId="1A4331F2" w14:textId="6C50BE64" w:rsidR="00CC1821" w:rsidRPr="00110F26" w:rsidRDefault="005C050B" w:rsidP="00CC182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5C050B">
              <w:rPr>
                <w:b/>
                <w:sz w:val="20"/>
                <w:szCs w:val="20"/>
                <w:lang w:eastAsia="en-US"/>
              </w:rPr>
              <w:t>Fremdeinschätzung</w:t>
            </w:r>
          </w:p>
        </w:tc>
      </w:tr>
      <w:tr w:rsidR="00CC1821" w:rsidRPr="00110F26" w14:paraId="45531CF2" w14:textId="5B5D6FA8" w:rsidTr="00752ECD">
        <w:trPr>
          <w:trHeight w:val="4179"/>
        </w:trPr>
        <w:tc>
          <w:tcPr>
            <w:tcW w:w="178" w:type="pct"/>
            <w:shd w:val="clear" w:color="auto" w:fill="548DD4" w:themeFill="text2" w:themeFillTint="99"/>
          </w:tcPr>
          <w:p w14:paraId="1C490EAF" w14:textId="77777777" w:rsidR="00CC1821" w:rsidRPr="00110F26" w:rsidRDefault="00CC1821" w:rsidP="00EA336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39C4FF61" w14:textId="77777777" w:rsidR="00CC1821" w:rsidRPr="00110F26" w:rsidRDefault="00CC1821" w:rsidP="00EA336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arbeitet ausdauernd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0FF4622E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kannst über längere Zeit konzentriert an deiner Arbeit dranbleiben.</w:t>
            </w:r>
          </w:p>
          <w:p w14:paraId="2D6741B3" w14:textId="46799E50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Es fällt dir leicht, über längere Zeit zu arbeiten, bis du etwas gut kann</w:t>
            </w:r>
            <w:r w:rsidR="00B6556B">
              <w:rPr>
                <w:sz w:val="20"/>
                <w:szCs w:val="20"/>
                <w:lang w:eastAsia="en-US"/>
              </w:rPr>
              <w:t>st</w:t>
            </w:r>
            <w:r w:rsidRPr="00EA336D">
              <w:rPr>
                <w:sz w:val="20"/>
                <w:szCs w:val="20"/>
                <w:lang w:eastAsia="en-US"/>
              </w:rPr>
              <w:t>.</w:t>
            </w:r>
          </w:p>
          <w:p w14:paraId="6D503256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Es fällt dir leicht, über längere Zeit an der gleichen Arbeit zu bleiben, bis sie gut gemacht ist.</w:t>
            </w:r>
          </w:p>
          <w:p w14:paraId="38A803EE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gibst nicht schnell auf, auch wenn eine Arbeit schwierig ist.</w:t>
            </w:r>
          </w:p>
          <w:p w14:paraId="20AB9083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gibst nicht schnell auf, auch wenn deine Arbeiten umfangreich sind.</w:t>
            </w:r>
          </w:p>
          <w:p w14:paraId="4C654EFB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arbeitest auch dann weiter, wenn dich eine Arbeit nicht so interessiert.</w:t>
            </w:r>
          </w:p>
          <w:p w14:paraId="6593CE4B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legst ungern eine Arbeit zur Seite, bevor sie fertig ist.</w:t>
            </w:r>
          </w:p>
          <w:p w14:paraId="725E0EA6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arbeitest so lange an einer Arbeit, bis sie fertig ist.</w:t>
            </w:r>
          </w:p>
          <w:p w14:paraId="46404050" w14:textId="77777777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Du bist erst zufrieden, wenn du deine Arbeit gut gemacht hast.</w:t>
            </w:r>
          </w:p>
          <w:p w14:paraId="37863827" w14:textId="7D2C70BF" w:rsidR="00CC1821" w:rsidRPr="00EA336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EA336D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51F15730" w14:textId="16373CD1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C8BE8B1" wp14:editId="7238D8E6">
                  <wp:extent cx="1347470" cy="262255"/>
                  <wp:effectExtent l="0" t="0" r="508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493136C4" w14:textId="52BC9B4A" w:rsidTr="00752ECD">
        <w:trPr>
          <w:trHeight w:val="3325"/>
        </w:trPr>
        <w:tc>
          <w:tcPr>
            <w:tcW w:w="178" w:type="pct"/>
            <w:shd w:val="clear" w:color="auto" w:fill="548DD4" w:themeFill="text2" w:themeFillTint="99"/>
          </w:tcPr>
          <w:p w14:paraId="208A573E" w14:textId="77777777" w:rsidR="00CC1821" w:rsidRPr="00110F26" w:rsidRDefault="00CC1821" w:rsidP="0064159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7641AB81" w14:textId="77777777" w:rsidR="00CC1821" w:rsidRPr="00110F26" w:rsidRDefault="00CC1821" w:rsidP="0064159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führt Arbeiten selbstständig aus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5F15D09F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kannst gut planen, wann du deine Arbeiten erledigst.</w:t>
            </w:r>
          </w:p>
          <w:p w14:paraId="62F15C2B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gehst jeweils geplant vor, wenn du Arbeiten zu erledigen hast.</w:t>
            </w:r>
          </w:p>
          <w:p w14:paraId="57D7602D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trödelst selten lange, bis du beginnst, deine Arbeiten zu erledigen.</w:t>
            </w:r>
          </w:p>
          <w:p w14:paraId="7C919255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Die Lehrperson muss dich selten ermahnen, dass du deine Arbeiten erledigen sollst.</w:t>
            </w:r>
          </w:p>
          <w:p w14:paraId="77A7CDF9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wendest dich erst dann mit einer Frage an deine Lehrperson, wenn du versucht hast, Probleme selber zu lösen.</w:t>
            </w:r>
          </w:p>
          <w:p w14:paraId="7B95B679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Wenn du einmal in der Schule gefehlt hast, informierst du dich, was du verpasst hast.</w:t>
            </w:r>
          </w:p>
          <w:p w14:paraId="39864B40" w14:textId="77777777" w:rsidR="00CC1821" w:rsidRPr="00CC1821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Wenn du einmal in der Schule gefehlt hast, holst du nach, was du verpasst hast.</w:t>
            </w:r>
          </w:p>
          <w:p w14:paraId="30063480" w14:textId="7001A380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7FD54985" w14:textId="5F42E3C1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9903544" wp14:editId="6DA55B5B">
                  <wp:extent cx="1347470" cy="262255"/>
                  <wp:effectExtent l="0" t="0" r="5080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2FF7AA1B" w14:textId="7F1D6E6C" w:rsidTr="00752ECD">
        <w:trPr>
          <w:trHeight w:val="780"/>
        </w:trPr>
        <w:tc>
          <w:tcPr>
            <w:tcW w:w="178" w:type="pct"/>
            <w:shd w:val="clear" w:color="auto" w:fill="548DD4" w:themeFill="text2" w:themeFillTint="99"/>
          </w:tcPr>
          <w:p w14:paraId="000ED553" w14:textId="402FBFB1" w:rsidR="00CC1821" w:rsidRPr="00110F26" w:rsidRDefault="00B75E4C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B75E4C">
              <w:rPr>
                <w:rFonts w:hint="eastAs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541A75A4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gestaltet Arbeiten sorgfältig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53869216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strengst dich an, deine Arbeiten sorgfältig zu gestalten.</w:t>
            </w:r>
          </w:p>
          <w:p w14:paraId="6C9F2AF5" w14:textId="77777777" w:rsidR="00CC1821" w:rsidRPr="00CC1821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Es gelingt dir gut, deine Arbeiten sorgfältig zu gestalten.</w:t>
            </w:r>
          </w:p>
          <w:p w14:paraId="4CCAD04B" w14:textId="313FF875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44B19205" w14:textId="6B798BF0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12943595" wp14:editId="1600661A">
                  <wp:extent cx="1347470" cy="262255"/>
                  <wp:effectExtent l="0" t="0" r="508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09E75771" w14:textId="217209EF" w:rsidTr="00752ECD">
        <w:trPr>
          <w:trHeight w:val="1578"/>
        </w:trPr>
        <w:tc>
          <w:tcPr>
            <w:tcW w:w="178" w:type="pct"/>
            <w:shd w:val="clear" w:color="auto" w:fill="548DD4" w:themeFill="text2" w:themeFillTint="99"/>
          </w:tcPr>
          <w:p w14:paraId="4B459FDB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4912816E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führt Arbeiten zuverlässig aus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2E19A418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erledigst deine Hausaufgaben zuverlässig.</w:t>
            </w:r>
          </w:p>
          <w:p w14:paraId="28B8E8AA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vergisst selten, deine Hausaufgaben zu erledigen.</w:t>
            </w:r>
          </w:p>
          <w:p w14:paraId="58C28139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gibst deine Arbeiten jeweils pünktlich ab.</w:t>
            </w:r>
          </w:p>
          <w:p w14:paraId="7DB68636" w14:textId="77777777" w:rsidR="00CC1821" w:rsidRPr="0064159A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Wenn du Arbeiten erhältst, erledigst du diese zuverlässig.</w:t>
            </w:r>
          </w:p>
          <w:p w14:paraId="5E47C3B8" w14:textId="77777777" w:rsidR="00CC1821" w:rsidRPr="00CC1821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Du kannst dich selber so organisieren, dass du deine Arbeiten kaum vergisst.</w:t>
            </w:r>
          </w:p>
          <w:p w14:paraId="3E1BBC40" w14:textId="3CA27AD4" w:rsidR="00B75E4C" w:rsidRPr="00B75E4C" w:rsidRDefault="00CC1821" w:rsidP="00B75E4C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64159A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09381188" w14:textId="342F786B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8B78D26" wp14:editId="67A13935">
                  <wp:extent cx="1347470" cy="262255"/>
                  <wp:effectExtent l="0" t="0" r="5080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33AD7A7C" w14:textId="10575B20" w:rsidTr="00752ECD">
        <w:trPr>
          <w:trHeight w:val="19"/>
        </w:trPr>
        <w:tc>
          <w:tcPr>
            <w:tcW w:w="178" w:type="pct"/>
            <w:shd w:val="clear" w:color="auto" w:fill="548DD4" w:themeFill="text2" w:themeFillTint="99"/>
          </w:tcPr>
          <w:p w14:paraId="0B12483F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576A4338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geht konstruktiv mit Rückmeldungen um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5470E805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Wenn du eine Rückmeldung erhältst, hörst du gut zu.</w:t>
            </w:r>
          </w:p>
          <w:p w14:paraId="0A81E601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Wenn du eine Rückmeldung erhältst, lässt du die andere Person ausreden.</w:t>
            </w:r>
          </w:p>
          <w:p w14:paraId="34617434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bist nicht gleich eingeschnappt, wenn dir jemand eine kritische Rückmeldung gibt.</w:t>
            </w:r>
          </w:p>
          <w:p w14:paraId="19B3BF71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kannst eine kritische Rückmeldung erhalten, ohne dass du gleich wütend wirst.</w:t>
            </w:r>
          </w:p>
          <w:p w14:paraId="1FC40FA5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fragst nach, wenn du eine kritische Rückmeldung nicht oder nicht ganz verstehst.</w:t>
            </w:r>
          </w:p>
          <w:p w14:paraId="68AC661B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überlegst dir jeweils, ob an einer kritischen Rückmeldung über dein Verhalten etwas dran sein könnte.</w:t>
            </w:r>
          </w:p>
          <w:p w14:paraId="38D61A9C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überlegst dir jeweils, ob an einer kritischen Rückmeldung über deine Arbeitsweise etwas dran sein könnte.</w:t>
            </w:r>
          </w:p>
          <w:p w14:paraId="08C7B5BB" w14:textId="7777777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Du betrachtest kritische Rückmeldungen als wohlgemeinte Unterstützung, um dich zu verbessern.</w:t>
            </w:r>
          </w:p>
          <w:p w14:paraId="70937F5A" w14:textId="44965773" w:rsidR="00CC1821" w:rsidRPr="00B75E4C" w:rsidRDefault="00B75E4C" w:rsidP="00B75E4C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 xml:space="preserve">Du findest allgemein Rückmeldungen von anderen gut, </w:t>
            </w:r>
            <w:r>
              <w:rPr>
                <w:sz w:val="20"/>
                <w:szCs w:val="20"/>
                <w:lang w:eastAsia="en-US"/>
              </w:rPr>
              <w:t>weil sie dir helfen</w:t>
            </w:r>
            <w:r w:rsidRPr="001A292D">
              <w:rPr>
                <w:sz w:val="20"/>
                <w:szCs w:val="20"/>
                <w:lang w:eastAsia="en-US"/>
              </w:rPr>
              <w:t>, dich zu verbessern.</w:t>
            </w:r>
          </w:p>
          <w:p w14:paraId="46B2C27F" w14:textId="65899747" w:rsidR="00CC1821" w:rsidRPr="001A292D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1A292D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55DABA02" w14:textId="643ABC61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734D2479" wp14:editId="24E8DB72">
                  <wp:extent cx="1347470" cy="262255"/>
                  <wp:effectExtent l="0" t="0" r="508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74CDBDA3" w14:textId="2BF8960F" w:rsidTr="00752ECD">
        <w:trPr>
          <w:trHeight w:val="4101"/>
        </w:trPr>
        <w:tc>
          <w:tcPr>
            <w:tcW w:w="178" w:type="pct"/>
            <w:shd w:val="clear" w:color="auto" w:fill="548DD4" w:themeFill="text2" w:themeFillTint="99"/>
          </w:tcPr>
          <w:p w14:paraId="2140BB6B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98" w:type="pct"/>
            <w:shd w:val="clear" w:color="auto" w:fill="95B3D7" w:themeFill="accent1" w:themeFillTint="99"/>
          </w:tcPr>
          <w:p w14:paraId="4B62BF94" w14:textId="77777777" w:rsidR="00CC1821" w:rsidRPr="00110F26" w:rsidRDefault="00CC1821" w:rsidP="00CC182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arbeitet in angemessenem Tempo</w:t>
            </w:r>
          </w:p>
        </w:tc>
        <w:tc>
          <w:tcPr>
            <w:tcW w:w="2439" w:type="pct"/>
            <w:shd w:val="clear" w:color="auto" w:fill="B8CCE4" w:themeFill="accent1" w:themeFillTint="66"/>
          </w:tcPr>
          <w:p w14:paraId="68EF53B2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Du kommst bei deiner Arbeit jeweils zügig voran.</w:t>
            </w:r>
          </w:p>
          <w:p w14:paraId="406AC960" w14:textId="3D909EE7" w:rsidR="00CC1821" w:rsidRPr="00895B55" w:rsidRDefault="00B75E4C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75E4C">
              <w:rPr>
                <w:sz w:val="20"/>
                <w:szCs w:val="20"/>
                <w:lang w:eastAsia="en-US"/>
              </w:rPr>
              <w:t>Du brauchst häufig mehr Zeit als andere für deine Arbeit.</w:t>
            </w:r>
          </w:p>
          <w:p w14:paraId="5BBC4F6D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Es gelingt dir jeweils gut, deine Arbeiten pünktlich fertig zu stellen.</w:t>
            </w:r>
          </w:p>
          <w:p w14:paraId="4806F28C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Wenn dich etwas interessiert, arbeitest du rascher.</w:t>
            </w:r>
          </w:p>
          <w:p w14:paraId="4D93D148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Wenn dich etwas motiviert, kommst du rascher voran.</w:t>
            </w:r>
          </w:p>
          <w:p w14:paraId="3AD08AA1" w14:textId="4FADB4A4" w:rsidR="00CC1821" w:rsidRPr="00895B55" w:rsidRDefault="00B75E4C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75E4C">
              <w:rPr>
                <w:sz w:val="20"/>
                <w:szCs w:val="20"/>
                <w:lang w:eastAsia="en-US"/>
              </w:rPr>
              <w:t>Wenn du Lust auf eine Arbeit hast, kommst du rascher voran.</w:t>
            </w:r>
          </w:p>
          <w:p w14:paraId="6D63034C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Du kannst über längere Zeit gut in deinem Tempo arbeiten.</w:t>
            </w:r>
          </w:p>
          <w:p w14:paraId="0A827F63" w14:textId="77777777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Du hast dich persönlich so gut organisiert, dass du rasch vorwärtskommst.</w:t>
            </w:r>
          </w:p>
          <w:p w14:paraId="4B5DA758" w14:textId="77777777" w:rsidR="00CC1821" w:rsidRPr="00CC1821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Wenn du rascher als gewohnt arbeitest, wirst du schludrig.</w:t>
            </w:r>
          </w:p>
          <w:p w14:paraId="69B8E363" w14:textId="62E9C584" w:rsidR="00CC1821" w:rsidRPr="00895B55" w:rsidRDefault="00CC1821" w:rsidP="00CC182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895B55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3D9BF820" w14:textId="35EA268C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0F2F29CC" wp14:editId="49BDDD41">
                  <wp:extent cx="1347470" cy="262255"/>
                  <wp:effectExtent l="0" t="0" r="5080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57544" w14:textId="77777777" w:rsidR="00450C55" w:rsidRPr="00752ECD" w:rsidRDefault="00450C55">
      <w:pPr>
        <w:spacing w:line="24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b/>
          <w:color w:val="00B050"/>
          <w:sz w:val="20"/>
          <w:szCs w:val="20"/>
          <w:lang w:eastAsia="en-US"/>
        </w:rPr>
        <w:br w:type="page"/>
      </w:r>
    </w:p>
    <w:p w14:paraId="7F457D61" w14:textId="3C47C961" w:rsidR="005C050B" w:rsidRDefault="00110F26" w:rsidP="00110F26">
      <w:pPr>
        <w:spacing w:line="240" w:lineRule="auto"/>
        <w:rPr>
          <w:rFonts w:eastAsia="Calibri" w:cs="Arial"/>
          <w:b/>
          <w:color w:val="00B050"/>
          <w:sz w:val="20"/>
          <w:szCs w:val="20"/>
          <w:lang w:eastAsia="en-US"/>
        </w:rPr>
      </w:pPr>
      <w:r w:rsidRPr="00110F26">
        <w:rPr>
          <w:rFonts w:eastAsia="Calibri" w:cs="Arial"/>
          <w:b/>
          <w:color w:val="00B050"/>
          <w:sz w:val="20"/>
          <w:szCs w:val="20"/>
          <w:lang w:eastAsia="en-US"/>
        </w:rPr>
        <w:lastRenderedPageBreak/>
        <w:t>Sozialverhalten</w:t>
      </w:r>
    </w:p>
    <w:p w14:paraId="3C3567F1" w14:textId="3FEBF37B" w:rsidR="00B75E4C" w:rsidRPr="00B75E4C" w:rsidRDefault="00B75E4C" w:rsidP="00110F26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4615"/>
        <w:gridCol w:w="2244"/>
      </w:tblGrid>
      <w:tr w:rsidR="005C2179" w:rsidRPr="00110F26" w14:paraId="248578B7" w14:textId="77777777" w:rsidTr="00752ECD">
        <w:trPr>
          <w:trHeight w:val="20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14DC0C9" w14:textId="77777777" w:rsidR="005C2179" w:rsidRPr="00110F26" w:rsidRDefault="005C2179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1EE98649" w14:textId="77777777" w:rsidR="005C2179" w:rsidRPr="00110F26" w:rsidRDefault="005C2179" w:rsidP="00583415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110F26">
              <w:rPr>
                <w:b/>
                <w:sz w:val="20"/>
                <w:szCs w:val="20"/>
                <w:lang w:eastAsia="en-US"/>
              </w:rPr>
              <w:t>Kriterien</w:t>
            </w:r>
          </w:p>
        </w:tc>
        <w:tc>
          <w:tcPr>
            <w:tcW w:w="4615" w:type="dxa"/>
            <w:shd w:val="clear" w:color="auto" w:fill="A6A6A6" w:themeFill="background1" w:themeFillShade="A6"/>
            <w:vAlign w:val="center"/>
          </w:tcPr>
          <w:p w14:paraId="6D0CF813" w14:textId="59FF4BA3" w:rsidR="005C2179" w:rsidRPr="00110F26" w:rsidRDefault="005C2179" w:rsidP="00693F9B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693F9B">
              <w:rPr>
                <w:b/>
                <w:sz w:val="20"/>
                <w:szCs w:val="20"/>
                <w:lang w:eastAsia="en-US"/>
              </w:rPr>
              <w:t xml:space="preserve">Mögliche </w:t>
            </w:r>
            <w:r>
              <w:rPr>
                <w:b/>
                <w:sz w:val="20"/>
                <w:szCs w:val="20"/>
                <w:lang w:eastAsia="en-US"/>
              </w:rPr>
              <w:t>Indikatoren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526CE63" w14:textId="7EFAA4AE" w:rsidR="005C2179" w:rsidRPr="00110F26" w:rsidRDefault="005C050B" w:rsidP="005C2179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5C050B">
              <w:rPr>
                <w:b/>
                <w:sz w:val="18"/>
                <w:szCs w:val="18"/>
                <w:lang w:eastAsia="en-US"/>
              </w:rPr>
              <w:t>Fremdeinschätzung</w:t>
            </w:r>
          </w:p>
        </w:tc>
      </w:tr>
      <w:tr w:rsidR="005C2179" w:rsidRPr="00110F26" w14:paraId="1A364A98" w14:textId="1569A7D1" w:rsidTr="00752ECD">
        <w:trPr>
          <w:trHeight w:val="19"/>
        </w:trPr>
        <w:tc>
          <w:tcPr>
            <w:tcW w:w="0" w:type="auto"/>
            <w:shd w:val="clear" w:color="auto" w:fill="A6A6A6" w:themeFill="background1" w:themeFillShade="A6"/>
          </w:tcPr>
          <w:p w14:paraId="2F74D22F" w14:textId="77777777" w:rsidR="005C2179" w:rsidRPr="00110F26" w:rsidRDefault="005C2179" w:rsidP="00BC307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2FB0166A" w14:textId="77777777" w:rsidR="005C2179" w:rsidRPr="00110F26" w:rsidRDefault="005C2179" w:rsidP="00BC307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arbeitet mit anderen konstruktiv zusammen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350CA7C2" w14:textId="77777777" w:rsidR="005C2179" w:rsidRPr="00BC3071" w:rsidRDefault="005C2179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Du arbeitest gut mit anderen Schülerinnen und Schülern zusammen.</w:t>
            </w:r>
          </w:p>
          <w:p w14:paraId="4A4AE7F3" w14:textId="77777777" w:rsidR="005C2179" w:rsidRPr="00BC3071" w:rsidRDefault="005C2179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Du trägst dazu bei, Arbeiten zusammen mit anderen Schülerinnen und Schülern gut zu lösen.</w:t>
            </w:r>
          </w:p>
          <w:p w14:paraId="01326F14" w14:textId="77777777" w:rsidR="005C2179" w:rsidRPr="00BC3071" w:rsidRDefault="005C2179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Wenn ihr bei der Zusammenarbeit unterschiedliche Meinungen habt, trägst du dazu bei, eine gute Lösung zu finden.</w:t>
            </w:r>
          </w:p>
          <w:p w14:paraId="06DBFE1A" w14:textId="77777777" w:rsidR="005C2179" w:rsidRPr="00BC3071" w:rsidRDefault="005C2179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Wenn du mit anderen Schülerinnen und Schülern zusammenarbeitest, trägst du dazu bei, dass ihr gut miteinander umgeht.</w:t>
            </w:r>
          </w:p>
          <w:p w14:paraId="03721498" w14:textId="40AFE8E3" w:rsidR="005C2179" w:rsidRPr="00BC3071" w:rsidRDefault="005C2179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0B2583" w14:textId="094C45A9" w:rsidR="005C2179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75C26A31" wp14:editId="24006A0F">
                  <wp:extent cx="1347470" cy="262255"/>
                  <wp:effectExtent l="0" t="0" r="508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46B32602" w14:textId="7C3A4489" w:rsidTr="00752ECD">
        <w:trPr>
          <w:trHeight w:val="3331"/>
        </w:trPr>
        <w:tc>
          <w:tcPr>
            <w:tcW w:w="0" w:type="auto"/>
            <w:shd w:val="clear" w:color="auto" w:fill="A6A6A6" w:themeFill="background1" w:themeFillShade="A6"/>
          </w:tcPr>
          <w:p w14:paraId="2FD85ABF" w14:textId="77777777" w:rsidR="00CC1821" w:rsidRPr="00110F26" w:rsidRDefault="00CC1821" w:rsidP="0095526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1A1E2DB3" w14:textId="77777777" w:rsidR="00CC1821" w:rsidRPr="00110F26" w:rsidRDefault="00CC1821" w:rsidP="0095526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begegnet Mitmenschen respektvoll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5DF023BB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Du benimmst dich gegenüber Erwachsenen an der Schule anständig.</w:t>
            </w:r>
          </w:p>
          <w:p w14:paraId="6097B5B7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Du benimmst dich gegenüber anderen Schülerinnen und Schülern anständig.</w:t>
            </w:r>
          </w:p>
          <w:p w14:paraId="37232631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Auch wenn du schlecht gelaunt bist, bleibst du anderen gegenüber anständig.</w:t>
            </w:r>
          </w:p>
          <w:p w14:paraId="5A7CF12D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Auch wenn du dich mies fühlst, bleibst du anderen gegenüber anständig.</w:t>
            </w:r>
          </w:p>
          <w:p w14:paraId="063D4137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Auch wenn dir alles zu viel wird, bleibst du anderen gegenüber anständig.</w:t>
            </w:r>
          </w:p>
          <w:p w14:paraId="76FB83BD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Wenn dich etwas ärgert, bleibst du trotzdem anständig.</w:t>
            </w:r>
          </w:p>
          <w:p w14:paraId="7279A172" w14:textId="77777777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Wenn du unanständig gewesen bist, entschuldigst du dich.</w:t>
            </w:r>
          </w:p>
          <w:p w14:paraId="1251BD4D" w14:textId="3F337EC3" w:rsidR="00CC1821" w:rsidRPr="00BC3071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BC3071">
              <w:rPr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FC3C5D" w14:textId="37F2E422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7D1BB7C" wp14:editId="1E61A768">
                  <wp:extent cx="1347470" cy="262255"/>
                  <wp:effectExtent l="0" t="0" r="508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1" w:rsidRPr="00110F26" w14:paraId="199AA99A" w14:textId="267EF93B" w:rsidTr="00752ECD">
        <w:trPr>
          <w:trHeight w:val="2481"/>
        </w:trPr>
        <w:tc>
          <w:tcPr>
            <w:tcW w:w="0" w:type="auto"/>
            <w:shd w:val="clear" w:color="auto" w:fill="A6A6A6" w:themeFill="background1" w:themeFillShade="A6"/>
          </w:tcPr>
          <w:p w14:paraId="61C5E9A0" w14:textId="77777777" w:rsidR="00CC1821" w:rsidRPr="00110F26" w:rsidRDefault="00CC1821" w:rsidP="0095526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00A0833C" w14:textId="77777777" w:rsidR="00CC1821" w:rsidRPr="00110F26" w:rsidRDefault="00CC1821" w:rsidP="0095526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110F26">
              <w:rPr>
                <w:sz w:val="20"/>
                <w:szCs w:val="20"/>
                <w:lang w:eastAsia="en-US"/>
              </w:rPr>
              <w:t>hält sich an Abmachungen und Regeln des schulischen Zusammenlebens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67919673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hältst dich an die Regeln, die bei uns an der Schule gelten.</w:t>
            </w:r>
          </w:p>
          <w:p w14:paraId="5745AD9E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hältst dich an die Regeln, die bei uns im Unterricht gelten.</w:t>
            </w:r>
          </w:p>
          <w:p w14:paraId="27225932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störst den Unterricht nicht.</w:t>
            </w:r>
          </w:p>
          <w:p w14:paraId="6BC4A1FC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hörst zu, wenn andere sprechen.</w:t>
            </w:r>
          </w:p>
          <w:p w14:paraId="7187440B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lässt andere ausreden.</w:t>
            </w:r>
          </w:p>
          <w:p w14:paraId="6D4A51CE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trägst mit deinem Verhalten zu einem friedlichen Zusammenleben in unserer Klasse bei.</w:t>
            </w:r>
          </w:p>
          <w:p w14:paraId="573136C2" w14:textId="77777777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Du trägst mit deinem Verhalten zu einem friedlichen Zusammenleben an unserer Schule bei.</w:t>
            </w:r>
          </w:p>
          <w:p w14:paraId="48158DF1" w14:textId="160E921C" w:rsidR="00CC1821" w:rsidRPr="00955267" w:rsidRDefault="00CC1821" w:rsidP="005C2179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27" w:hanging="227"/>
              <w:rPr>
                <w:sz w:val="20"/>
                <w:szCs w:val="20"/>
                <w:lang w:eastAsia="en-US"/>
              </w:rPr>
            </w:pPr>
            <w:r w:rsidRPr="00955267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75A528" w14:textId="6EC4F37F" w:rsidR="00CC1821" w:rsidRPr="00110F26" w:rsidRDefault="005C050B" w:rsidP="00450C55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17E57E33" wp14:editId="0E53B251">
                  <wp:extent cx="1347470" cy="262255"/>
                  <wp:effectExtent l="0" t="0" r="5080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DDECE" w14:textId="0172AE6F" w:rsidR="00F52AD2" w:rsidRPr="00B6556B" w:rsidRDefault="00F52AD2" w:rsidP="00B6556B">
      <w:pPr>
        <w:spacing w:line="240" w:lineRule="auto"/>
        <w:rPr>
          <w:rFonts w:eastAsia="Calibri" w:cs="Arial"/>
          <w:sz w:val="20"/>
          <w:szCs w:val="20"/>
          <w:lang w:eastAsia="en-US"/>
        </w:rPr>
      </w:pPr>
    </w:p>
    <w:sectPr w:rsidR="00F52AD2" w:rsidRPr="00B6556B" w:rsidSect="00CC2C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2" w:right="851" w:bottom="1247" w:left="170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3B3E" w14:textId="77777777" w:rsidR="00C85864" w:rsidRDefault="00C85864">
      <w:r>
        <w:separator/>
      </w:r>
    </w:p>
  </w:endnote>
  <w:endnote w:type="continuationSeparator" w:id="0">
    <w:p w14:paraId="137053EA" w14:textId="77777777" w:rsidR="00C85864" w:rsidRDefault="00C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0708" w14:textId="77777777" w:rsidR="00FC17B1" w:rsidRDefault="00FC1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992481" w:rsidRPr="00FC17B1" w14:paraId="07D7750D" w14:textId="77777777">
      <w:sdt>
        <w:sdtPr>
          <w:rPr>
            <w:sz w:val="16"/>
            <w:szCs w:val="16"/>
          </w:r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69C39CAB" w14:textId="6842A6C9" w:rsidR="00992481" w:rsidRPr="00FC17B1" w:rsidRDefault="00FC17B1" w:rsidP="003B37AC">
              <w:pPr>
                <w:pStyle w:val="FusszeileBericht2"/>
                <w:rPr>
                  <w:sz w:val="16"/>
                  <w:szCs w:val="16"/>
                </w:rPr>
              </w:pPr>
              <w:r w:rsidRPr="00FC17B1">
                <w:rPr>
                  <w:sz w:val="16"/>
                  <w:szCs w:val="16"/>
                </w:rPr>
                <w:t>Handbuch Beurteilung | D Vertiefung kantonale Grundlagen | Lern-, Arbeits- und Sozialverhalten (LAS)</w:t>
              </w:r>
            </w:p>
          </w:tc>
        </w:sdtContent>
      </w:sdt>
      <w:tc>
        <w:tcPr>
          <w:tcW w:w="604" w:type="dxa"/>
          <w:vAlign w:val="center"/>
        </w:tcPr>
        <w:p w14:paraId="105E2C55" w14:textId="33F94059" w:rsidR="00992481" w:rsidRPr="00FC17B1" w:rsidRDefault="00992481">
          <w:pPr>
            <w:pStyle w:val="FusszeileBericht"/>
            <w:rPr>
              <w:sz w:val="16"/>
              <w:szCs w:val="16"/>
            </w:rPr>
          </w:pPr>
          <w:r w:rsidRPr="00FC17B1">
            <w:rPr>
              <w:sz w:val="16"/>
              <w:szCs w:val="16"/>
            </w:rPr>
            <w:fldChar w:fldCharType="begin"/>
          </w:r>
          <w:r w:rsidRPr="00FC17B1">
            <w:rPr>
              <w:sz w:val="16"/>
              <w:szCs w:val="16"/>
            </w:rPr>
            <w:instrText xml:space="preserve"> PAGE </w:instrText>
          </w:r>
          <w:r w:rsidRPr="00FC17B1">
            <w:rPr>
              <w:sz w:val="16"/>
              <w:szCs w:val="16"/>
            </w:rPr>
            <w:fldChar w:fldCharType="separate"/>
          </w:r>
          <w:r w:rsidR="00252C26">
            <w:rPr>
              <w:noProof/>
              <w:sz w:val="16"/>
              <w:szCs w:val="16"/>
            </w:rPr>
            <w:t>2</w:t>
          </w:r>
          <w:r w:rsidRPr="00FC17B1">
            <w:rPr>
              <w:sz w:val="16"/>
              <w:szCs w:val="16"/>
            </w:rPr>
            <w:fldChar w:fldCharType="end"/>
          </w:r>
        </w:p>
      </w:tc>
    </w:tr>
  </w:tbl>
  <w:p w14:paraId="6FB221BA" w14:textId="77777777" w:rsidR="00992481" w:rsidRDefault="009924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992481" w:rsidRPr="00FC17B1" w14:paraId="36518F03" w14:textId="77777777" w:rsidTr="00A82D1A">
      <w:sdt>
        <w:sdtPr>
          <w:rPr>
            <w:sz w:val="16"/>
            <w:szCs w:val="16"/>
          </w:rPr>
          <w:alias w:val="Titel_Anzeige"/>
          <w:tag w:val="Titel_Anzeige"/>
          <w:id w:val="145792657"/>
          <w:placeholder>
            <w:docPart w:val="BD09E40020634110B7409BF28DA05A4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57C6FC9D" w14:textId="0731341B" w:rsidR="00992481" w:rsidRPr="00FC17B1" w:rsidRDefault="00FC17B1" w:rsidP="00FC17B1">
              <w:pPr>
                <w:pStyle w:val="FusszeileBericht2"/>
                <w:rPr>
                  <w:sz w:val="16"/>
                  <w:szCs w:val="16"/>
                </w:rPr>
              </w:pPr>
              <w:r w:rsidRPr="00FC17B1">
                <w:rPr>
                  <w:sz w:val="16"/>
                  <w:szCs w:val="16"/>
                </w:rPr>
                <w:t>Handbuch Beurteilung | D Vertiefung kantonale Grundlagen | Lern-, Arbeits- und Sozialverhalten (LAS)</w:t>
              </w:r>
            </w:p>
          </w:tc>
        </w:sdtContent>
      </w:sdt>
      <w:tc>
        <w:tcPr>
          <w:tcW w:w="604" w:type="dxa"/>
          <w:vAlign w:val="center"/>
        </w:tcPr>
        <w:p w14:paraId="07D5F62B" w14:textId="1182689E" w:rsidR="00992481" w:rsidRPr="00FC17B1" w:rsidRDefault="00992481" w:rsidP="00A82D1A">
          <w:pPr>
            <w:pStyle w:val="FusszeileBericht"/>
            <w:rPr>
              <w:sz w:val="16"/>
              <w:szCs w:val="16"/>
            </w:rPr>
          </w:pPr>
          <w:r w:rsidRPr="00FC17B1">
            <w:rPr>
              <w:sz w:val="16"/>
              <w:szCs w:val="16"/>
            </w:rPr>
            <w:fldChar w:fldCharType="begin"/>
          </w:r>
          <w:r w:rsidRPr="00FC17B1">
            <w:rPr>
              <w:sz w:val="16"/>
              <w:szCs w:val="16"/>
            </w:rPr>
            <w:instrText xml:space="preserve"> PAGE </w:instrText>
          </w:r>
          <w:r w:rsidRPr="00FC17B1">
            <w:rPr>
              <w:sz w:val="16"/>
              <w:szCs w:val="16"/>
            </w:rPr>
            <w:fldChar w:fldCharType="separate"/>
          </w:r>
          <w:r w:rsidR="00252C26">
            <w:rPr>
              <w:noProof/>
              <w:sz w:val="16"/>
              <w:szCs w:val="16"/>
            </w:rPr>
            <w:t>1</w:t>
          </w:r>
          <w:r w:rsidRPr="00FC17B1">
            <w:rPr>
              <w:sz w:val="16"/>
              <w:szCs w:val="16"/>
            </w:rPr>
            <w:fldChar w:fldCharType="end"/>
          </w:r>
        </w:p>
      </w:tc>
    </w:tr>
  </w:tbl>
  <w:p w14:paraId="71E83330" w14:textId="77777777" w:rsidR="00992481" w:rsidRDefault="00992481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4580" w14:textId="77777777" w:rsidR="00C85864" w:rsidRDefault="00C85864">
      <w:r>
        <w:separator/>
      </w:r>
    </w:p>
  </w:footnote>
  <w:footnote w:type="continuationSeparator" w:id="0">
    <w:p w14:paraId="4934805F" w14:textId="77777777" w:rsidR="00C85864" w:rsidRDefault="00C85864">
      <w:r>
        <w:continuationSeparator/>
      </w:r>
    </w:p>
  </w:footnote>
  <w:footnote w:id="1">
    <w:p w14:paraId="3B04A2F0" w14:textId="77777777" w:rsidR="00992481" w:rsidRDefault="00992481" w:rsidP="00891D7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0330">
        <w:t xml:space="preserve">Die Beteiligung der Schülerinnen und Schüler am Standortgespräch ist im 1. Zyklus erlaubt, </w:t>
      </w:r>
      <w:r>
        <w:t>aber nicht</w:t>
      </w:r>
      <w:r w:rsidRPr="00590330">
        <w:t xml:space="preserve"> verbindlich</w:t>
      </w:r>
      <w:r>
        <w:t>.</w:t>
      </w:r>
    </w:p>
  </w:footnote>
  <w:footnote w:id="2">
    <w:p w14:paraId="3BEBAE2D" w14:textId="4909DB8D" w:rsidR="00992481" w:rsidRDefault="00992481" w:rsidP="00891D75">
      <w:pPr>
        <w:pStyle w:val="Funotentext"/>
      </w:pPr>
      <w:r>
        <w:rPr>
          <w:rStyle w:val="Funotenzeichen"/>
        </w:rPr>
        <w:footnoteRef/>
      </w:r>
      <w:r>
        <w:t xml:space="preserve"> Z.B. die </w:t>
      </w:r>
      <w:r w:rsidR="00252C26" w:rsidRPr="00252C26">
        <w:rPr>
          <w:color w:val="00B050"/>
        </w:rPr>
        <w:sym w:font="Wingdings" w:char="F0DC"/>
      </w:r>
      <w:r w:rsidR="00252C26">
        <w:t xml:space="preserve"> </w:t>
      </w:r>
      <w:hyperlink r:id="rId1" w:history="1">
        <w:r w:rsidRPr="008C0DA6">
          <w:rPr>
            <w:rStyle w:val="Hyperlink"/>
          </w:rPr>
          <w:t>Bildkarten</w:t>
        </w:r>
      </w:hyperlink>
      <w:r>
        <w:t xml:space="preserve"> aus den</w:t>
      </w:r>
      <w:r w:rsidR="00252C26">
        <w:t xml:space="preserve"> </w:t>
      </w:r>
      <w:r w:rsidR="00252C26" w:rsidRPr="00252C26">
        <w:rPr>
          <w:color w:val="00B050"/>
        </w:rPr>
        <w:sym w:font="Wingdings" w:char="F0DC"/>
      </w:r>
      <w:r>
        <w:t xml:space="preserve"> </w:t>
      </w:r>
      <w:hyperlink r:id="rId2" w:anchor="-792208150" w:history="1">
        <w:r w:rsidRPr="008C0DA6">
          <w:rPr>
            <w:rStyle w:val="Hyperlink"/>
          </w:rPr>
          <w:t>Materialien</w:t>
        </w:r>
      </w:hyperlink>
      <w:r w:rsidRPr="008C0DA6">
        <w:t xml:space="preserve"> </w:t>
      </w:r>
      <w:r>
        <w:t>des Kantons Zürich (</w:t>
      </w:r>
      <w:r w:rsidRPr="008C0DA6">
        <w:t>Elterngespräche in Kindergarten und 1. Klasse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C8AA" w14:textId="77777777" w:rsidR="00FC17B1" w:rsidRDefault="00FC1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92481" w14:paraId="459B4296" w14:textId="77777777">
      <w:trPr>
        <w:cantSplit/>
        <w:trHeight w:hRule="exact" w:val="1304"/>
      </w:trPr>
      <w:tc>
        <w:tcPr>
          <w:tcW w:w="5783" w:type="dxa"/>
        </w:tcPr>
        <w:p w14:paraId="60694D7F" w14:textId="77777777" w:rsidR="00992481" w:rsidRPr="00110F26" w:rsidRDefault="00C85864" w:rsidP="00110F26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99248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42CEFAE5" w14:textId="77777777" w:rsidR="00992481" w:rsidRDefault="0099248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197C0367" w14:textId="77777777" w:rsidR="00992481" w:rsidRDefault="00992481">
          <w:pPr>
            <w:pStyle w:val="CIKopfzeile2"/>
            <w:rPr>
              <w:sz w:val="28"/>
            </w:rPr>
          </w:pPr>
        </w:p>
      </w:tc>
    </w:tr>
  </w:tbl>
  <w:p w14:paraId="705648DC" w14:textId="77777777" w:rsidR="00992481" w:rsidRDefault="00992481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92481" w14:paraId="0FE0EF55" w14:textId="77777777">
      <w:trPr>
        <w:cantSplit/>
        <w:trHeight w:hRule="exact" w:val="1304"/>
      </w:trPr>
      <w:tc>
        <w:tcPr>
          <w:tcW w:w="5783" w:type="dxa"/>
        </w:tcPr>
        <w:p w14:paraId="5B9EC8F9" w14:textId="77777777" w:rsidR="00992481" w:rsidRPr="00110F26" w:rsidRDefault="00C85864" w:rsidP="00110F26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99248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7590D8A9" w14:textId="77777777" w:rsidR="00992481" w:rsidRDefault="0099248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0D4D44A" w14:textId="77777777" w:rsidR="00992481" w:rsidRDefault="00992481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2A2528DB" wp14:editId="6E9D1D24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A3831" w14:textId="77777777" w:rsidR="00992481" w:rsidRDefault="00992481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D9E5BC0"/>
    <w:multiLevelType w:val="hybridMultilevel"/>
    <w:tmpl w:val="5942A2F8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B34E9"/>
    <w:multiLevelType w:val="hybridMultilevel"/>
    <w:tmpl w:val="3FCA9408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131142C"/>
    <w:multiLevelType w:val="hybridMultilevel"/>
    <w:tmpl w:val="08B6A9D0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87ABE"/>
    <w:rsid w:val="00093AD4"/>
    <w:rsid w:val="000D7EB2"/>
    <w:rsid w:val="000E047F"/>
    <w:rsid w:val="000E300F"/>
    <w:rsid w:val="00102EFA"/>
    <w:rsid w:val="00106490"/>
    <w:rsid w:val="00110F26"/>
    <w:rsid w:val="001112B9"/>
    <w:rsid w:val="001220AF"/>
    <w:rsid w:val="00132007"/>
    <w:rsid w:val="001338D3"/>
    <w:rsid w:val="001379A9"/>
    <w:rsid w:val="001665AB"/>
    <w:rsid w:val="00186865"/>
    <w:rsid w:val="001A10F6"/>
    <w:rsid w:val="001A292D"/>
    <w:rsid w:val="001A513B"/>
    <w:rsid w:val="001E4F83"/>
    <w:rsid w:val="001F1527"/>
    <w:rsid w:val="00202F6A"/>
    <w:rsid w:val="00203C91"/>
    <w:rsid w:val="00211948"/>
    <w:rsid w:val="00236714"/>
    <w:rsid w:val="0025087A"/>
    <w:rsid w:val="00252C26"/>
    <w:rsid w:val="002536A8"/>
    <w:rsid w:val="00267A3D"/>
    <w:rsid w:val="0027572C"/>
    <w:rsid w:val="002D0F73"/>
    <w:rsid w:val="002D1F42"/>
    <w:rsid w:val="002E7C14"/>
    <w:rsid w:val="002F62AF"/>
    <w:rsid w:val="00304329"/>
    <w:rsid w:val="00351FE1"/>
    <w:rsid w:val="00374228"/>
    <w:rsid w:val="003A4E35"/>
    <w:rsid w:val="003B37AC"/>
    <w:rsid w:val="003B6C67"/>
    <w:rsid w:val="003D7432"/>
    <w:rsid w:val="003E4F05"/>
    <w:rsid w:val="003F3F35"/>
    <w:rsid w:val="004077C1"/>
    <w:rsid w:val="00412D81"/>
    <w:rsid w:val="00413ACC"/>
    <w:rsid w:val="00450C55"/>
    <w:rsid w:val="004531D2"/>
    <w:rsid w:val="004729A1"/>
    <w:rsid w:val="004D1182"/>
    <w:rsid w:val="004E0C08"/>
    <w:rsid w:val="004E7612"/>
    <w:rsid w:val="004F1D29"/>
    <w:rsid w:val="004F2032"/>
    <w:rsid w:val="004F2AB9"/>
    <w:rsid w:val="004F3CFA"/>
    <w:rsid w:val="0055215D"/>
    <w:rsid w:val="0057140F"/>
    <w:rsid w:val="00576CBC"/>
    <w:rsid w:val="00583415"/>
    <w:rsid w:val="00595C93"/>
    <w:rsid w:val="00596CFD"/>
    <w:rsid w:val="005A4FB9"/>
    <w:rsid w:val="005B30BF"/>
    <w:rsid w:val="005B35F2"/>
    <w:rsid w:val="005C050B"/>
    <w:rsid w:val="005C2179"/>
    <w:rsid w:val="005C268D"/>
    <w:rsid w:val="005E46E2"/>
    <w:rsid w:val="005E76D0"/>
    <w:rsid w:val="005F4197"/>
    <w:rsid w:val="00600EE8"/>
    <w:rsid w:val="00623948"/>
    <w:rsid w:val="0064159A"/>
    <w:rsid w:val="0065262D"/>
    <w:rsid w:val="00665596"/>
    <w:rsid w:val="006667C3"/>
    <w:rsid w:val="00676649"/>
    <w:rsid w:val="006852CB"/>
    <w:rsid w:val="00693F9B"/>
    <w:rsid w:val="006967B9"/>
    <w:rsid w:val="006A71B4"/>
    <w:rsid w:val="006C6927"/>
    <w:rsid w:val="006E3483"/>
    <w:rsid w:val="0072636F"/>
    <w:rsid w:val="00732BF6"/>
    <w:rsid w:val="00751D67"/>
    <w:rsid w:val="00752ECD"/>
    <w:rsid w:val="007531F5"/>
    <w:rsid w:val="00767F4A"/>
    <w:rsid w:val="00797183"/>
    <w:rsid w:val="007A3AC1"/>
    <w:rsid w:val="007C3F8C"/>
    <w:rsid w:val="008224DE"/>
    <w:rsid w:val="00862248"/>
    <w:rsid w:val="00877827"/>
    <w:rsid w:val="00891D75"/>
    <w:rsid w:val="00895B55"/>
    <w:rsid w:val="008C00FF"/>
    <w:rsid w:val="008C43AE"/>
    <w:rsid w:val="008D3840"/>
    <w:rsid w:val="008D7C18"/>
    <w:rsid w:val="00920DE6"/>
    <w:rsid w:val="00934E14"/>
    <w:rsid w:val="00955267"/>
    <w:rsid w:val="00964702"/>
    <w:rsid w:val="009671CD"/>
    <w:rsid w:val="00987683"/>
    <w:rsid w:val="00992481"/>
    <w:rsid w:val="00996E5F"/>
    <w:rsid w:val="009A4A9A"/>
    <w:rsid w:val="009D458D"/>
    <w:rsid w:val="009D543A"/>
    <w:rsid w:val="00A1510C"/>
    <w:rsid w:val="00A23E46"/>
    <w:rsid w:val="00A3474A"/>
    <w:rsid w:val="00A362D2"/>
    <w:rsid w:val="00A73141"/>
    <w:rsid w:val="00A82D1A"/>
    <w:rsid w:val="00AB1A2C"/>
    <w:rsid w:val="00AC56CC"/>
    <w:rsid w:val="00AD4CF3"/>
    <w:rsid w:val="00B20CE9"/>
    <w:rsid w:val="00B20E7B"/>
    <w:rsid w:val="00B54793"/>
    <w:rsid w:val="00B54F50"/>
    <w:rsid w:val="00B619F3"/>
    <w:rsid w:val="00B6556B"/>
    <w:rsid w:val="00B75E4C"/>
    <w:rsid w:val="00BA6680"/>
    <w:rsid w:val="00BC3071"/>
    <w:rsid w:val="00BD171C"/>
    <w:rsid w:val="00C374F1"/>
    <w:rsid w:val="00C410AA"/>
    <w:rsid w:val="00C4195B"/>
    <w:rsid w:val="00C46C22"/>
    <w:rsid w:val="00C73A94"/>
    <w:rsid w:val="00C85864"/>
    <w:rsid w:val="00CB29FF"/>
    <w:rsid w:val="00CB2E20"/>
    <w:rsid w:val="00CC1821"/>
    <w:rsid w:val="00CC2C1A"/>
    <w:rsid w:val="00CD3D2D"/>
    <w:rsid w:val="00CF47AC"/>
    <w:rsid w:val="00D068C1"/>
    <w:rsid w:val="00D071EC"/>
    <w:rsid w:val="00D26A66"/>
    <w:rsid w:val="00D336AE"/>
    <w:rsid w:val="00D43914"/>
    <w:rsid w:val="00D51FD6"/>
    <w:rsid w:val="00D57A32"/>
    <w:rsid w:val="00D631DE"/>
    <w:rsid w:val="00D8326C"/>
    <w:rsid w:val="00D835EE"/>
    <w:rsid w:val="00DA296C"/>
    <w:rsid w:val="00DC7C2D"/>
    <w:rsid w:val="00DE38CA"/>
    <w:rsid w:val="00DF7D30"/>
    <w:rsid w:val="00E07FF7"/>
    <w:rsid w:val="00E13410"/>
    <w:rsid w:val="00E368D7"/>
    <w:rsid w:val="00E405F9"/>
    <w:rsid w:val="00E73AF8"/>
    <w:rsid w:val="00E816E9"/>
    <w:rsid w:val="00E81A00"/>
    <w:rsid w:val="00E97F65"/>
    <w:rsid w:val="00EA336D"/>
    <w:rsid w:val="00EB755D"/>
    <w:rsid w:val="00ED4B0D"/>
    <w:rsid w:val="00EE0B2B"/>
    <w:rsid w:val="00EE4F6D"/>
    <w:rsid w:val="00EF0269"/>
    <w:rsid w:val="00F06679"/>
    <w:rsid w:val="00F354A9"/>
    <w:rsid w:val="00F36AF6"/>
    <w:rsid w:val="00F370BE"/>
    <w:rsid w:val="00F43F22"/>
    <w:rsid w:val="00F52AD2"/>
    <w:rsid w:val="00F567F3"/>
    <w:rsid w:val="00F62027"/>
    <w:rsid w:val="00F749DA"/>
    <w:rsid w:val="00F83703"/>
    <w:rsid w:val="00FC17B1"/>
    <w:rsid w:val="00FF4AB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9D5C82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uiPriority w:val="39"/>
    <w:rsid w:val="00110F26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112B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112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12B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1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12B9"/>
    <w:rPr>
      <w:rFonts w:ascii="Arial" w:hAnsi="Arial"/>
      <w:b/>
      <w:bCs/>
      <w:lang w:eastAsia="de-DE"/>
    </w:rPr>
  </w:style>
  <w:style w:type="character" w:styleId="Hyperlink">
    <w:name w:val="Hyperlink"/>
    <w:basedOn w:val="Absatz-Standardschriftart"/>
    <w:unhideWhenUsed/>
    <w:rsid w:val="00A23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415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891D7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91D7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891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v.tg.ch/public/upload/assets/113942/D_Standortgespraech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h.ch/de/bildung/informationen-fuer-schulen/informationen-volksschule/volksschule-schulinfo-unterricht/schulinfo-beurteilung-zeugnis.html" TargetMode="External"/><Relationship Id="rId1" Type="http://schemas.openxmlformats.org/officeDocument/2006/relationships/hyperlink" Target="https://www.zh.ch/content/dam/zhweb/bilder-dokumente/themen/bildung/informationen-fuer-schulen/informationen-fuer-die-volksschule/unterricht/beurteilung-und-zeugnis/bildkart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03A4F"/>
    <w:rsid w:val="000535BF"/>
    <w:rsid w:val="00145182"/>
    <w:rsid w:val="001A6A0D"/>
    <w:rsid w:val="001D6DC3"/>
    <w:rsid w:val="00220378"/>
    <w:rsid w:val="00222EFB"/>
    <w:rsid w:val="002B08AF"/>
    <w:rsid w:val="002D1D4C"/>
    <w:rsid w:val="003C47C5"/>
    <w:rsid w:val="00407025"/>
    <w:rsid w:val="00445F66"/>
    <w:rsid w:val="004B0000"/>
    <w:rsid w:val="004B26B1"/>
    <w:rsid w:val="004D1C8C"/>
    <w:rsid w:val="005207BC"/>
    <w:rsid w:val="005B79D0"/>
    <w:rsid w:val="00623FD9"/>
    <w:rsid w:val="00626442"/>
    <w:rsid w:val="00650C0E"/>
    <w:rsid w:val="006B6E37"/>
    <w:rsid w:val="00745402"/>
    <w:rsid w:val="0087760C"/>
    <w:rsid w:val="00892722"/>
    <w:rsid w:val="008A1FD0"/>
    <w:rsid w:val="0095210B"/>
    <w:rsid w:val="0098654B"/>
    <w:rsid w:val="00A45EF7"/>
    <w:rsid w:val="00C67188"/>
    <w:rsid w:val="00CE0A08"/>
    <w:rsid w:val="00CF09EE"/>
    <w:rsid w:val="00D056B2"/>
    <w:rsid w:val="00D6379E"/>
    <w:rsid w:val="00E52C86"/>
    <w:rsid w:val="00EF0DC9"/>
    <w:rsid w:val="00F04534"/>
    <w:rsid w:val="00F25809"/>
    <w:rsid w:val="00F75F2C"/>
    <w:rsid w:val="00F8605F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0000"/>
    <w:rPr>
      <w:color w:val="808080"/>
    </w:rPr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3B77EAD2EC44F55A758183419925214">
    <w:name w:val="63B77EAD2EC44F55A758183419925214"/>
    <w:rsid w:val="004B00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>Handbuch Beurteilung | D Vertiefung kantonale Grundlagen | Lern-, Arbeits- und Sozialverhalten (LAS)</KopieBerichtTitel>
</DokuXML>
</file>

<file path=customXml/item2.xml><?xml version="1.0" encoding="utf-8"?>
<f:fields xmlns:f="http://schemas.fabasoft.com/folio/2007/fields">
  <f:record>
    <f:field ref="objname" par="" text="210526_Fremdeinschaetzung_LAS" edit="true"/>
    <f:field ref="objsubject" par="" text="" edit="true"/>
    <f:field ref="objcreatedby" par="" text="Monn AVK, Xavier"/>
    <f:field ref="objcreatedat" par="" date="2021-04-15T11:35:57" text="15.04.2021 11:35:57"/>
    <f:field ref="objchangedby" par="" text="Monn AVK, Xavier"/>
    <f:field ref="objmodifiedat" par="" date="2021-05-26T12:45:56" text="26.05.2021 12:45:56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210526_Fremdeinschaetzung_LAS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CB3003D-C0DE-447B-B3ED-D525794E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Monn Xavier</cp:lastModifiedBy>
  <cp:revision>26</cp:revision>
  <cp:lastPrinted>2006-02-27T14:40:00Z</cp:lastPrinted>
  <dcterms:created xsi:type="dcterms:W3CDTF">2021-04-15T06:21:00Z</dcterms:created>
  <dcterms:modified xsi:type="dcterms:W3CDTF">2021-05-26T10:45:00Z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heinrich.christ@tg.ch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avkmon@TG.CH_x000d__x000a_xavier.monn@tg.ch_x000d__x000a_TG\avkmon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Xavier Monn AVK</vt:lpwstr>
  </property>
  <property name="FSC#FSCIBISDOCPROPS@15.1400:CreatedAt" pid="7" fmtid="{D5CDD505-2E9C-101B-9397-08002B2CF9AE}">
    <vt:lpwstr>15.04.2021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COO.2103.100.8.4309737</vt:lpwstr>
  </property>
  <property name="FSC#FSCIBISDOCPROPS@15.1400:ObjectCOOAddress" pid="19" fmtid="{D5CDD505-2E9C-101B-9397-08002B2CF9AE}">
    <vt:lpwstr>COO.2103.100.8.4309737</vt:lpwstr>
  </property>
  <property name="FSC#LOCALSW@2103.100:TopLevelSubfileAddress" pid="20" fmtid="{D5CDD505-2E9C-101B-9397-08002B2CF9AE}">
    <vt:lpwstr>COO.2103.100.7.1316084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*COO.2103.100.7.1316084*</vt:lpwstr>
  </property>
  <property name="FSC#COOELAK@1.1001:ObjBarCode" pid="47" fmtid="{D5CDD505-2E9C-101B-9397-08002B2CF9AE}">
    <vt:lpwstr>*COO.2103.100.8.4309737*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15.04.2021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+41 58 345 58 12</vt:lpwstr>
  </property>
  <property name="FSC#COOELAK@1.1001:Owner" pid="58" fmtid="{D5CDD505-2E9C-101B-9397-08002B2CF9AE}">
    <vt:lpwstr>Monn AVK Xavier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Auftrag 3.4 Handbuch Beurteilung</vt:lpwstr>
  </property>
  <property name="FSC#FSCIBISDOCPROPS@15.1400:TopLevelSubfileNumber" pid="73" fmtid="{D5CDD505-2E9C-101B-9397-08002B2CF9AE}">
    <vt:lpwstr>30</vt:lpwstr>
  </property>
  <property name="FSC#FSCIBISDOCPROPS@15.1400:TopLevelSubfileName" pid="74" fmtid="{D5CDD505-2E9C-101B-9397-08002B2CF9AE}">
    <vt:lpwstr>Auftrag 3.4 Handbuch Beurteilung (030)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Monn AVK, Xavier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210526_x005f_Fremdeinschaetzung_x005f_LAS</vt:lpwstr>
  </property>
  <property name="FSC#COOSYSTEM@1.1:Container" pid="80" fmtid="{D5CDD505-2E9C-101B-9397-08002B2CF9AE}">
    <vt:lpwstr>COO.2103.100.8.4309737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01.03.2019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030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COO.2103.100.7.1316084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</Properties>
</file>